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480" w:after="360"/>
        <w:jc w:val="center"/>
      </w:pPr>
      <w:r>
        <w:rPr>
          <w:rFonts w:ascii="Calibri" w:hAnsi="Calibri"/>
          <w:b/>
          <w:color w:val="1F4788"/>
          <w:sz w:val="40"/>
        </w:rPr>
        <w:t>Lepingu Lisa Näidis</w:t>
      </w:r>
    </w:p>
    <w:p>
      <w:pPr>
        <w:spacing w:after="240"/>
        <w:jc w:val="center"/>
      </w:pPr>
      <w:r>
        <w:rPr>
          <w:color w:val="1F4788"/>
        </w:rPr>
        <w:t>──────────────────────────────────────────────────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leping lisa näidis on mõeldud kasutamiseks koos põhilepinguga, et täpsustada ja täiendada lepingutingimusi. Palun täitke allolevad väljad vastavalt teie vajadustele.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1. Lepingu Üksikasjad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2. Lisa Eesmärk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lisa on koostatud, et: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3. Muudatused ja Täiendused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Allpool on loetletud muudatused ja täiendused, mis on tehtud põhilepingusse: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4. Kohustused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Osalised nõustuvad järgmiste kohustustega: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5. Tasu ja Tasumise Tingimused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Lepingu lisa raames kehtivad järgmised tasu- ja tasumise tingimused: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6. Lepingu Kehtivus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See leping lisa kehtib alates: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ja lõpeb: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7. Allkirjad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Osalised kinnitavad oma nõusoleku käesoleva lepingu lisa tingimustega, allkirjastades allpool:</w:t>
      </w:r>
    </w:p>
    <w:p>
      <w:pPr>
        <w:spacing w:before="320" w:after="240"/>
        <w:jc w:val="left"/>
      </w:pPr>
      <w:r>
        <w:rPr>
          <w:rFonts w:ascii="Calibri" w:hAnsi="Calibri"/>
          <w:b/>
          <w:color w:val="2D5AA0"/>
          <w:sz w:val="32"/>
        </w:rPr>
        <w:t>8. Lisainformatsioon</w:t>
      </w:r>
    </w:p>
    <w:p>
      <w:pPr>
        <w:spacing w:line="360" w:lineRule="auto" w:after="200"/>
        <w:jc w:val="both"/>
      </w:pPr>
      <w:r>
        <w:rPr>
          <w:rFonts w:ascii="Calibri" w:hAnsi="Calibri"/>
          <w:color w:val="333333"/>
          <w:sz w:val="22"/>
        </w:rPr>
        <w:t>Kõik täiendavad küsimused või selgitused seoses käesoleva lepingu lisaga tuleks suunata: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