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Laenuleping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laenuleping on koostatud selleks, et reguleerida laenuandja ja laenuvõtja vahelisi õigusi ja kohustusi. Palun täitke allpool olevad väljad vastavalt teie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summa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 summa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eurot.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Intressimäär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Intressimäär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% aastas.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tagasimakse tähtaeg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 tuleb tagasi maksta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Tagasimaksegraafik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Tagasimaksegraafik on järgmine: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kasutamine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 kohustub kasutama laenu summat eesmärgil: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 ja õigused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Laenuvõtjal on õigus: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 kohustub: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Muud tingimused: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 allkiri: 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Laenuvõtja allkiri: 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Koostatud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