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Kinnisvara broneerimisleping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broneerimisleping (edaspidi "Leping") on sõlmitud [kuupäev] (edaspidi "Sõlmimise kuupäev") vahel: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Broneerija: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Broneerija: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Kinnisvara omanik: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Kinnisvara omanik: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Kinnisvara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Kinnisvara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Kinnisvara tüüp: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Kinnisvara suurus: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Broneerimise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Broneerimise summa: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Broneerimise tähtaeg: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Broneerimise tasumise viis: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Osalised kohustused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Broneerija kohustub tasuma broneerimise summa Lepingus sätestatud tähtajaks. Kui broneerija ei täida oma kohustusi, on kinnisvara omanikul õigus leping tühistada ja broneerimisrahast loobuda.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Kinnisvara omanik kohustub broneerima kinnisvara broneerija jaoks ja mitte müüma ega rendima seda kolmandatele isikutele broneerimise tähtaja jooksul.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kehtivus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Leping jõustub Sõlmimise kuupäeval ja kehtib kuni broneerimise tähtaega või kuni Lepingu tühistamiseni vastavalt käesolevas lepingus sätestatud tingimustele.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muutmine ja lõpetamine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Lepingut saab muuta ainult osaliste kirjaliku nõusolekuga. Lepingu lõpetamine toimub vastavalt seadusele ja Lepingu tingimustele.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Broneerija allkiri: _______________________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Kinnisvara omaniku allkiri: _______________________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